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772" w:rsidRPr="00156772" w:rsidRDefault="00156772" w:rsidP="00156772">
      <w:pPr>
        <w:pStyle w:val="docdata"/>
        <w:spacing w:before="0" w:beforeAutospacing="0" w:after="0" w:afterAutospacing="0"/>
        <w:ind w:firstLine="709"/>
        <w:jc w:val="center"/>
        <w:rPr>
          <w:lang w:val="kk-KZ"/>
        </w:rPr>
      </w:pPr>
      <w:r w:rsidRPr="00156772">
        <w:rPr>
          <w:b/>
          <w:bCs/>
          <w:color w:val="000000"/>
          <w:sz w:val="28"/>
          <w:szCs w:val="28"/>
          <w:lang w:val="kk-KZ"/>
        </w:rPr>
        <w:t>БАҒАЛАУ</w:t>
      </w:r>
    </w:p>
    <w:p w:rsidR="00156772" w:rsidRPr="00156772" w:rsidRDefault="00156772" w:rsidP="00156772">
      <w:pPr>
        <w:pStyle w:val="a9"/>
        <w:spacing w:before="0" w:beforeAutospacing="0" w:after="0" w:afterAutospacing="0"/>
        <w:ind w:firstLine="709"/>
        <w:jc w:val="center"/>
        <w:rPr>
          <w:lang w:val="kk-KZ"/>
        </w:rPr>
      </w:pPr>
      <w:r w:rsidRPr="00156772">
        <w:rPr>
          <w:b/>
          <w:bCs/>
          <w:color w:val="000000"/>
          <w:sz w:val="28"/>
          <w:szCs w:val="28"/>
          <w:lang w:val="kk-KZ"/>
        </w:rPr>
        <w:t>Қазақстан Республикасы Қаржы министрінің</w:t>
      </w:r>
    </w:p>
    <w:p w:rsidR="00156772" w:rsidRPr="00156772" w:rsidRDefault="00156772" w:rsidP="00156772">
      <w:pPr>
        <w:pStyle w:val="30"/>
        <w:shd w:val="clear" w:color="auto" w:fill="auto"/>
        <w:spacing w:before="0"/>
        <w:rPr>
          <w:rFonts w:ascii="Times New Roman" w:eastAsia="Times New Roman" w:hAnsi="Times New Roman" w:cs="Times New Roman"/>
          <w:bCs w:val="0"/>
          <w:sz w:val="28"/>
          <w:szCs w:val="28"/>
          <w:lang w:val="kk-KZ"/>
        </w:rPr>
      </w:pPr>
      <w:r w:rsidRPr="00156772">
        <w:rPr>
          <w:b w:val="0"/>
          <w:bCs w:val="0"/>
          <w:color w:val="000000"/>
          <w:sz w:val="28"/>
          <w:szCs w:val="28"/>
          <w:lang w:val="kk-KZ"/>
        </w:rPr>
        <w:t>«</w:t>
      </w:r>
      <w:r w:rsidRPr="00330854">
        <w:rPr>
          <w:rFonts w:ascii="Times New Roman" w:eastAsia="Times New Roman" w:hAnsi="Times New Roman" w:cs="Times New Roman"/>
          <w:bCs w:val="0"/>
          <w:sz w:val="28"/>
          <w:szCs w:val="28"/>
          <w:lang w:val="kk-KZ"/>
        </w:rPr>
        <w:t>Қазақстан Республикасының мемлекеттік кірістер органдары мен Ұлттық Банкі арасындағы валюталық операциялар бойынша ақпарат пен мәліметтерді ұсыну қағидаларын бекіту туралы</w:t>
      </w:r>
      <w:r w:rsidRPr="00156772">
        <w:rPr>
          <w:b w:val="0"/>
          <w:bCs w:val="0"/>
          <w:color w:val="000000"/>
          <w:sz w:val="28"/>
          <w:szCs w:val="28"/>
          <w:lang w:val="kk-KZ"/>
        </w:rPr>
        <w:t>»</w:t>
      </w:r>
    </w:p>
    <w:p w:rsidR="00156772" w:rsidRDefault="00156772" w:rsidP="00156772">
      <w:pPr>
        <w:pStyle w:val="a9"/>
        <w:spacing w:before="0" w:beforeAutospacing="0" w:after="0" w:afterAutospacing="0"/>
        <w:ind w:firstLine="709"/>
        <w:jc w:val="center"/>
        <w:rPr>
          <w:b/>
          <w:bCs/>
          <w:color w:val="000000"/>
          <w:sz w:val="28"/>
          <w:szCs w:val="28"/>
          <w:lang w:val="kk-KZ"/>
        </w:rPr>
      </w:pPr>
      <w:r w:rsidRPr="00156772">
        <w:rPr>
          <w:b/>
          <w:bCs/>
          <w:color w:val="000000"/>
          <w:sz w:val="28"/>
          <w:szCs w:val="28"/>
          <w:lang w:val="kk-KZ"/>
        </w:rPr>
        <w:t xml:space="preserve">бірлескен бұйрығы жобасының </w:t>
      </w:r>
    </w:p>
    <w:p w:rsidR="00156772" w:rsidRDefault="00156772" w:rsidP="00156772">
      <w:pPr>
        <w:pStyle w:val="a9"/>
        <w:spacing w:before="0" w:beforeAutospacing="0" w:after="0" w:afterAutospacing="0"/>
        <w:ind w:firstLine="709"/>
        <w:jc w:val="center"/>
        <w:rPr>
          <w:bCs/>
          <w:color w:val="000000"/>
          <w:sz w:val="28"/>
          <w:szCs w:val="28"/>
          <w:lang w:val="kk-KZ"/>
        </w:rPr>
      </w:pPr>
      <w:r w:rsidRPr="00156772">
        <w:rPr>
          <w:bCs/>
          <w:color w:val="000000"/>
          <w:sz w:val="28"/>
          <w:szCs w:val="28"/>
          <w:lang w:val="kk-KZ"/>
        </w:rPr>
        <w:t>(бұдан әрі – Жоба)</w:t>
      </w:r>
    </w:p>
    <w:p w:rsidR="00FC501E" w:rsidRPr="00156772" w:rsidRDefault="00FC501E" w:rsidP="00156772">
      <w:pPr>
        <w:pStyle w:val="a9"/>
        <w:spacing w:before="0" w:beforeAutospacing="0" w:after="0" w:afterAutospacing="0"/>
        <w:ind w:firstLine="709"/>
        <w:jc w:val="center"/>
        <w:rPr>
          <w:lang w:val="kk-KZ"/>
        </w:rPr>
      </w:pPr>
      <w:bookmarkStart w:id="0" w:name="_GoBack"/>
      <w:bookmarkEnd w:id="0"/>
    </w:p>
    <w:p w:rsidR="007410AA" w:rsidRPr="007410AA" w:rsidRDefault="007410AA" w:rsidP="007410AA">
      <w:pPr>
        <w:pStyle w:val="a9"/>
        <w:ind w:firstLine="709"/>
        <w:contextualSpacing/>
        <w:jc w:val="both"/>
        <w:rPr>
          <w:rFonts w:eastAsia="Calibri"/>
          <w:b/>
          <w:sz w:val="28"/>
          <w:szCs w:val="28"/>
          <w:lang w:val="kk-KZ"/>
        </w:rPr>
      </w:pPr>
      <w:r w:rsidRPr="007410AA">
        <w:rPr>
          <w:rFonts w:eastAsia="Calibri"/>
          <w:b/>
          <w:sz w:val="28"/>
          <w:szCs w:val="28"/>
          <w:lang w:val="kk-KZ"/>
        </w:rPr>
        <w:t>1.Қоғамдық-саяси салдарларды бағалау:</w:t>
      </w:r>
    </w:p>
    <w:p w:rsidR="00FC501E" w:rsidRPr="00FC501E" w:rsidRDefault="00FC501E" w:rsidP="00FC501E">
      <w:pPr>
        <w:pStyle w:val="a9"/>
        <w:ind w:firstLine="709"/>
        <w:contextualSpacing/>
        <w:jc w:val="both"/>
        <w:rPr>
          <w:rFonts w:eastAsia="Calibri"/>
          <w:sz w:val="28"/>
          <w:szCs w:val="28"/>
          <w:lang w:val="kk-KZ"/>
        </w:rPr>
      </w:pPr>
      <w:r w:rsidRPr="00FC501E">
        <w:rPr>
          <w:rFonts w:eastAsia="Calibri"/>
          <w:sz w:val="28"/>
          <w:szCs w:val="28"/>
          <w:lang w:val="kk-KZ"/>
        </w:rPr>
        <w:t>Жобаны іске асыру Ұлттық Банк пен мемлекеттік кірістер органдары арасында ақпарат алмасудың бірыңғай қағидаларын белгілеу арқылы валюталық және салықтық әкімшілендіруді жетілдіруге бағытталған. Тұрақты мәмілелерді, резидентыстердің кірістерін және "Астана" халықаралық қаржы орталығына қатысушылардың операцияларын қоса алғанда, 50 000 АҚШ долларынан астам валюталық операциялар туралы мәліметтерді беру қаржы ағындарының ашықтығын арттыруға және салық төлеуден жалтару тәуекелдерін азайтуға мүмкіндік береді.</w:t>
      </w:r>
    </w:p>
    <w:p w:rsidR="00FC501E" w:rsidRPr="00FC501E" w:rsidRDefault="00FC501E" w:rsidP="00FC501E">
      <w:pPr>
        <w:pStyle w:val="a9"/>
        <w:ind w:firstLine="709"/>
        <w:contextualSpacing/>
        <w:jc w:val="both"/>
        <w:rPr>
          <w:rFonts w:eastAsia="Calibri"/>
          <w:sz w:val="28"/>
          <w:szCs w:val="28"/>
          <w:lang w:val="kk-KZ"/>
        </w:rPr>
      </w:pPr>
      <w:r w:rsidRPr="00FC501E">
        <w:rPr>
          <w:rFonts w:eastAsia="Calibri"/>
          <w:sz w:val="28"/>
          <w:szCs w:val="28"/>
          <w:lang w:val="kk-KZ"/>
        </w:rPr>
        <w:t>Жобаны қабылдау азаматтардың конституциялық құқықтары мен бостандықтарын қозғамайды және әлеуметтік - бейтарап сипатта болады, бұл ретте қаржы жүйесіне деген сенімді нығайтуға оң әсер етеді және мемлекеттік органдардың өзара іс-қимылының болжамдылығын қамтамасыз етеді.</w:t>
      </w:r>
    </w:p>
    <w:p w:rsidR="00FC501E" w:rsidRDefault="00FC501E" w:rsidP="00FC501E">
      <w:pPr>
        <w:pStyle w:val="a9"/>
        <w:spacing w:before="0" w:beforeAutospacing="0" w:after="0" w:afterAutospacing="0"/>
        <w:ind w:firstLine="709"/>
        <w:contextualSpacing/>
        <w:jc w:val="both"/>
        <w:rPr>
          <w:rFonts w:eastAsia="Calibri"/>
          <w:sz w:val="28"/>
          <w:szCs w:val="28"/>
          <w:lang w:val="kk-KZ"/>
        </w:rPr>
      </w:pPr>
      <w:r w:rsidRPr="00FC501E">
        <w:rPr>
          <w:rFonts w:eastAsia="Calibri"/>
          <w:sz w:val="28"/>
          <w:szCs w:val="28"/>
          <w:lang w:val="kk-KZ"/>
        </w:rPr>
        <w:t>Жоба қоғамда әлеуметтік шиеленістің немесе наразылық көңіл-күйдің пайда болуына әкелмейді.</w:t>
      </w:r>
    </w:p>
    <w:p w:rsidR="00156772" w:rsidRPr="00156772" w:rsidRDefault="00156772" w:rsidP="00FC501E">
      <w:pPr>
        <w:pStyle w:val="a9"/>
        <w:spacing w:before="0" w:beforeAutospacing="0" w:after="0" w:afterAutospacing="0"/>
        <w:ind w:firstLine="709"/>
        <w:jc w:val="both"/>
        <w:rPr>
          <w:lang w:val="kk-KZ"/>
        </w:rPr>
      </w:pPr>
      <w:r w:rsidRPr="00156772">
        <w:rPr>
          <w:b/>
          <w:bCs/>
          <w:color w:val="000000"/>
          <w:sz w:val="28"/>
          <w:szCs w:val="28"/>
          <w:lang w:val="kk-KZ"/>
        </w:rPr>
        <w:t>2. Құқықтық салдарға бағалау:</w:t>
      </w:r>
    </w:p>
    <w:p w:rsidR="00156772" w:rsidRPr="00156772" w:rsidRDefault="00156772" w:rsidP="00156772">
      <w:pPr>
        <w:ind w:firstLine="709"/>
        <w:contextualSpacing/>
        <w:jc w:val="both"/>
        <w:rPr>
          <w:rFonts w:ascii="Times New Roman" w:hAnsi="Times New Roman"/>
          <w:sz w:val="28"/>
          <w:szCs w:val="28"/>
          <w:lang w:val="kk-KZ"/>
        </w:rPr>
      </w:pPr>
      <w:r w:rsidRPr="00156772">
        <w:rPr>
          <w:rFonts w:ascii="Times New Roman" w:hAnsi="Times New Roman"/>
          <w:sz w:val="28"/>
          <w:szCs w:val="28"/>
          <w:lang w:val="kk-KZ"/>
        </w:rPr>
        <w:t>Жоба Қазақстан Республикасы Салық кодексінің 53-бабының 4-тармағын іске асыру мақсатында әзірленді. Тиісінше, ол Конституцияға және басқа да қолданыстағы нормативтік құқықтық актілерге қайшы келмейді.</w:t>
      </w:r>
    </w:p>
    <w:p w:rsidR="00156772" w:rsidRPr="00156772" w:rsidRDefault="00156772" w:rsidP="009E7267">
      <w:pPr>
        <w:pStyle w:val="a9"/>
        <w:spacing w:before="0" w:beforeAutospacing="0" w:after="0" w:afterAutospacing="0"/>
        <w:ind w:firstLine="709"/>
        <w:contextualSpacing/>
        <w:jc w:val="both"/>
        <w:rPr>
          <w:lang w:val="kk-KZ"/>
        </w:rPr>
      </w:pPr>
      <w:r w:rsidRPr="00156772">
        <w:rPr>
          <w:b/>
          <w:bCs/>
          <w:color w:val="000000"/>
          <w:sz w:val="28"/>
          <w:szCs w:val="28"/>
          <w:lang w:val="kk-KZ"/>
        </w:rPr>
        <w:t>3. Ақпараттық салдарға бағалау:</w:t>
      </w:r>
    </w:p>
    <w:p w:rsidR="00FC501E" w:rsidRPr="00FC501E" w:rsidRDefault="00FC501E" w:rsidP="00FC501E">
      <w:pPr>
        <w:pStyle w:val="a9"/>
        <w:ind w:firstLine="709"/>
        <w:contextualSpacing/>
        <w:jc w:val="both"/>
        <w:rPr>
          <w:rFonts w:eastAsia="Calibri"/>
          <w:sz w:val="28"/>
          <w:szCs w:val="28"/>
          <w:lang w:val="kk-KZ"/>
        </w:rPr>
      </w:pPr>
      <w:r w:rsidRPr="00FC501E">
        <w:rPr>
          <w:rFonts w:eastAsia="Calibri"/>
          <w:sz w:val="28"/>
          <w:szCs w:val="28"/>
          <w:lang w:val="kk-KZ"/>
        </w:rPr>
        <w:t>Жобаның ақпараттық салдары қалыпты деп бағаланады, өйткені жоба жүргізіліп жатқан валюталық операциялардың ашықтығы мен заңдылығын арттыру мақсатында, әсіресе жаһандану және трансшекаралық қаржылық белсенділікті ұлғайту жағдайында мемлекеттік кіріс органдары мен Қазақстан Республикасының Ұлттық Банкі арасында ақпарат беру тәртібін белгілейді, тиісінше бюджетке салықтық түсімдердің ұлғаюына әкеледі.</w:t>
      </w:r>
    </w:p>
    <w:p w:rsidR="00FC501E" w:rsidRDefault="00FC501E" w:rsidP="00FC501E">
      <w:pPr>
        <w:pStyle w:val="a9"/>
        <w:spacing w:before="0" w:beforeAutospacing="0" w:after="0" w:afterAutospacing="0"/>
        <w:ind w:firstLine="709"/>
        <w:contextualSpacing/>
        <w:jc w:val="both"/>
        <w:rPr>
          <w:rFonts w:eastAsia="Calibri"/>
          <w:sz w:val="28"/>
          <w:szCs w:val="28"/>
          <w:lang w:val="kk-KZ"/>
        </w:rPr>
      </w:pPr>
      <w:r w:rsidRPr="00FC501E">
        <w:rPr>
          <w:rFonts w:eastAsia="Calibri"/>
          <w:sz w:val="28"/>
          <w:szCs w:val="28"/>
          <w:lang w:val="kk-KZ"/>
        </w:rPr>
        <w:t>Бұдан басқа, жаңа Салық кодексінің нормаларына сәйкес келтірілуіне байланысты түсіндіру жұмыстарын жүргізу туындамайды, қажет болған жағдайда осы бап бойынша пресс-релиз ұсынылатын болады.</w:t>
      </w:r>
    </w:p>
    <w:p w:rsidR="00156772" w:rsidRPr="00156772" w:rsidRDefault="00156772" w:rsidP="00FC501E">
      <w:pPr>
        <w:pStyle w:val="a9"/>
        <w:spacing w:before="0" w:beforeAutospacing="0" w:after="0" w:afterAutospacing="0"/>
        <w:ind w:firstLine="709"/>
        <w:jc w:val="both"/>
        <w:rPr>
          <w:lang w:val="kk-KZ"/>
        </w:rPr>
      </w:pPr>
      <w:r w:rsidRPr="00156772">
        <w:rPr>
          <w:b/>
          <w:bCs/>
          <w:color w:val="000000"/>
          <w:sz w:val="28"/>
          <w:szCs w:val="28"/>
          <w:lang w:val="kk-KZ"/>
        </w:rPr>
        <w:t>4. Өзге салдарға бағалау:</w:t>
      </w:r>
    </w:p>
    <w:p w:rsidR="006501ED" w:rsidRPr="00156772" w:rsidRDefault="00156772" w:rsidP="00156772">
      <w:pPr>
        <w:ind w:firstLine="709"/>
        <w:contextualSpacing/>
        <w:jc w:val="both"/>
        <w:rPr>
          <w:rFonts w:ascii="Times New Roman" w:hAnsi="Times New Roman"/>
          <w:sz w:val="28"/>
          <w:szCs w:val="28"/>
          <w:lang w:val="kk-KZ"/>
        </w:rPr>
      </w:pPr>
      <w:r w:rsidRPr="00156772">
        <w:rPr>
          <w:rFonts w:ascii="Times New Roman" w:hAnsi="Times New Roman"/>
          <w:sz w:val="28"/>
          <w:szCs w:val="28"/>
          <w:lang w:val="kk-KZ"/>
        </w:rPr>
        <w:t>Жобаны қабылдау теріс әлеуметтік-экономикалық, құқықтық және (немесе) өзге де салдарға әкеп соқпайды.</w:t>
      </w:r>
    </w:p>
    <w:p w:rsidR="00BE6B05" w:rsidRPr="00156772" w:rsidRDefault="00BE6B05" w:rsidP="00FE0D85">
      <w:pPr>
        <w:jc w:val="both"/>
        <w:rPr>
          <w:rFonts w:ascii="Times New Roman" w:hAnsi="Times New Roman"/>
          <w:sz w:val="28"/>
          <w:szCs w:val="28"/>
          <w:lang w:val="kk-KZ"/>
        </w:rPr>
      </w:pPr>
    </w:p>
    <w:p w:rsidR="00156772" w:rsidRPr="00541374" w:rsidRDefault="00156772" w:rsidP="00156772">
      <w:pPr>
        <w:pStyle w:val="a9"/>
        <w:spacing w:before="0" w:beforeAutospacing="0" w:after="0" w:afterAutospacing="0"/>
        <w:ind w:firstLine="709"/>
        <w:jc w:val="both"/>
        <w:rPr>
          <w:lang w:val="kk-KZ"/>
        </w:rPr>
      </w:pPr>
      <w:r w:rsidRPr="00541374">
        <w:rPr>
          <w:lang w:val="kk-KZ"/>
        </w:rPr>
        <w:t>  </w:t>
      </w:r>
    </w:p>
    <w:p w:rsidR="00156772" w:rsidRPr="00156772" w:rsidRDefault="00156772" w:rsidP="00156772">
      <w:pPr>
        <w:pStyle w:val="a9"/>
        <w:spacing w:before="0" w:beforeAutospacing="0" w:after="0" w:afterAutospacing="0"/>
        <w:ind w:firstLine="709"/>
        <w:jc w:val="both"/>
        <w:rPr>
          <w:lang w:val="ru-RU"/>
        </w:rPr>
      </w:pPr>
      <w:proofErr w:type="spellStart"/>
      <w:r w:rsidRPr="00156772">
        <w:rPr>
          <w:b/>
          <w:bCs/>
          <w:color w:val="000000"/>
          <w:sz w:val="28"/>
          <w:szCs w:val="28"/>
          <w:lang w:val="ru-RU"/>
        </w:rPr>
        <w:t>Қазақстан</w:t>
      </w:r>
      <w:proofErr w:type="spellEnd"/>
      <w:r>
        <w:rPr>
          <w:b/>
          <w:bCs/>
          <w:color w:val="000000"/>
          <w:sz w:val="28"/>
          <w:szCs w:val="28"/>
        </w:rPr>
        <w:t> </w:t>
      </w:r>
      <w:proofErr w:type="spellStart"/>
      <w:r w:rsidRPr="00156772">
        <w:rPr>
          <w:b/>
          <w:bCs/>
          <w:color w:val="000000"/>
          <w:sz w:val="28"/>
          <w:szCs w:val="28"/>
          <w:lang w:val="ru-RU"/>
        </w:rPr>
        <w:t>Республикасының</w:t>
      </w:r>
      <w:proofErr w:type="spellEnd"/>
    </w:p>
    <w:p w:rsidR="00FE0D85" w:rsidRPr="00FC501E" w:rsidRDefault="00156772" w:rsidP="00FC501E">
      <w:pPr>
        <w:pStyle w:val="a9"/>
        <w:spacing w:before="0" w:beforeAutospacing="0" w:after="0" w:afterAutospacing="0"/>
        <w:ind w:firstLine="709"/>
        <w:jc w:val="both"/>
        <w:rPr>
          <w:lang w:val="ru-RU"/>
        </w:rPr>
      </w:pPr>
      <w:proofErr w:type="spellStart"/>
      <w:r w:rsidRPr="00156772">
        <w:rPr>
          <w:b/>
          <w:bCs/>
          <w:color w:val="000000"/>
          <w:sz w:val="28"/>
          <w:szCs w:val="28"/>
          <w:lang w:val="ru-RU"/>
        </w:rPr>
        <w:t>Қаржы</w:t>
      </w:r>
      <w:proofErr w:type="spellEnd"/>
      <w:r>
        <w:rPr>
          <w:b/>
          <w:bCs/>
          <w:color w:val="000000"/>
          <w:sz w:val="28"/>
          <w:szCs w:val="28"/>
        </w:rPr>
        <w:t> </w:t>
      </w:r>
      <w:proofErr w:type="spellStart"/>
      <w:r w:rsidRPr="00156772">
        <w:rPr>
          <w:b/>
          <w:bCs/>
          <w:color w:val="000000"/>
          <w:sz w:val="28"/>
          <w:szCs w:val="28"/>
          <w:lang w:val="ru-RU"/>
        </w:rPr>
        <w:t>министрі</w:t>
      </w:r>
      <w:proofErr w:type="spellEnd"/>
      <w:r w:rsidRPr="00156772">
        <w:rPr>
          <w:b/>
          <w:bCs/>
          <w:color w:val="000000"/>
          <w:sz w:val="28"/>
          <w:szCs w:val="28"/>
          <w:lang w:val="ru-RU"/>
        </w:rPr>
        <w:tab/>
      </w:r>
      <w:r w:rsidRPr="00156772">
        <w:rPr>
          <w:b/>
          <w:bCs/>
          <w:color w:val="000000"/>
          <w:sz w:val="28"/>
          <w:szCs w:val="28"/>
          <w:lang w:val="ru-RU"/>
        </w:rPr>
        <w:tab/>
      </w:r>
      <w:r w:rsidRPr="00156772">
        <w:rPr>
          <w:b/>
          <w:bCs/>
          <w:color w:val="000000"/>
          <w:sz w:val="28"/>
          <w:szCs w:val="28"/>
          <w:lang w:val="ru-RU"/>
        </w:rPr>
        <w:tab/>
      </w:r>
      <w:r w:rsidRPr="00156772">
        <w:rPr>
          <w:b/>
          <w:bCs/>
          <w:color w:val="000000"/>
          <w:sz w:val="28"/>
          <w:szCs w:val="28"/>
          <w:lang w:val="ru-RU"/>
        </w:rPr>
        <w:tab/>
      </w:r>
      <w:r w:rsidRPr="00156772">
        <w:rPr>
          <w:b/>
          <w:bCs/>
          <w:color w:val="000000"/>
          <w:sz w:val="28"/>
          <w:szCs w:val="28"/>
          <w:lang w:val="ru-RU"/>
        </w:rPr>
        <w:tab/>
      </w:r>
      <w:r w:rsidRPr="00156772">
        <w:rPr>
          <w:b/>
          <w:bCs/>
          <w:color w:val="000000"/>
          <w:sz w:val="28"/>
          <w:szCs w:val="28"/>
          <w:lang w:val="ru-RU"/>
        </w:rPr>
        <w:tab/>
        <w:t xml:space="preserve">М. </w:t>
      </w:r>
      <w:proofErr w:type="spellStart"/>
      <w:r w:rsidRPr="00156772">
        <w:rPr>
          <w:b/>
          <w:bCs/>
          <w:color w:val="000000"/>
          <w:sz w:val="28"/>
          <w:szCs w:val="28"/>
          <w:lang w:val="ru-RU"/>
        </w:rPr>
        <w:t>Такиев</w:t>
      </w:r>
      <w:proofErr w:type="spellEnd"/>
    </w:p>
    <w:sectPr w:rsidR="00FE0D85" w:rsidRPr="00FC501E" w:rsidSect="00074685">
      <w:headerReference w:type="default" r:id="rId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AFE" w:rsidRDefault="001A7AFE" w:rsidP="00074685">
      <w:r>
        <w:separator/>
      </w:r>
    </w:p>
  </w:endnote>
  <w:endnote w:type="continuationSeparator" w:id="0">
    <w:p w:rsidR="001A7AFE" w:rsidRDefault="001A7AFE" w:rsidP="00074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AFE" w:rsidRDefault="001A7AFE" w:rsidP="00074685">
      <w:r>
        <w:separator/>
      </w:r>
    </w:p>
  </w:footnote>
  <w:footnote w:type="continuationSeparator" w:id="0">
    <w:p w:rsidR="001A7AFE" w:rsidRDefault="001A7AFE" w:rsidP="00074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530076480"/>
      <w:docPartObj>
        <w:docPartGallery w:val="Page Numbers (Top of Page)"/>
        <w:docPartUnique/>
      </w:docPartObj>
    </w:sdtPr>
    <w:sdtEndPr/>
    <w:sdtContent>
      <w:p w:rsidR="00074685" w:rsidRPr="00B6270B" w:rsidRDefault="00074685" w:rsidP="00074685">
        <w:pPr>
          <w:pStyle w:val="a5"/>
          <w:jc w:val="center"/>
          <w:rPr>
            <w:rFonts w:ascii="Times New Roman" w:hAnsi="Times New Roman"/>
            <w:sz w:val="28"/>
            <w:szCs w:val="28"/>
          </w:rPr>
        </w:pPr>
        <w:r w:rsidRPr="00074685">
          <w:rPr>
            <w:rFonts w:ascii="Times New Roman" w:hAnsi="Times New Roman"/>
            <w:sz w:val="28"/>
            <w:szCs w:val="28"/>
          </w:rPr>
          <w:fldChar w:fldCharType="begin"/>
        </w:r>
        <w:r w:rsidRPr="00074685">
          <w:rPr>
            <w:rFonts w:ascii="Times New Roman" w:hAnsi="Times New Roman"/>
            <w:sz w:val="28"/>
            <w:szCs w:val="28"/>
          </w:rPr>
          <w:instrText>PAGE   \* MERGEFORMAT</w:instrText>
        </w:r>
        <w:r w:rsidRPr="00074685">
          <w:rPr>
            <w:rFonts w:ascii="Times New Roman" w:hAnsi="Times New Roman"/>
            <w:sz w:val="28"/>
            <w:szCs w:val="28"/>
          </w:rPr>
          <w:fldChar w:fldCharType="separate"/>
        </w:r>
        <w:r w:rsidR="00FC501E">
          <w:rPr>
            <w:rFonts w:ascii="Times New Roman" w:hAnsi="Times New Roman"/>
            <w:noProof/>
            <w:sz w:val="28"/>
            <w:szCs w:val="28"/>
          </w:rPr>
          <w:t>2</w:t>
        </w:r>
        <w:r w:rsidRPr="00074685">
          <w:rPr>
            <w:rFonts w:ascii="Times New Roman" w:hAnsi="Times New Roman"/>
            <w:sz w:val="28"/>
            <w:szCs w:val="28"/>
          </w:rPr>
          <w:fldChar w:fldCharType="end"/>
        </w:r>
      </w:p>
    </w:sdtContent>
  </w:sdt>
  <w:p w:rsidR="00074685" w:rsidRDefault="00074685" w:rsidP="0007468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5"/>
    <w:rsid w:val="00040267"/>
    <w:rsid w:val="00047E97"/>
    <w:rsid w:val="00071B24"/>
    <w:rsid w:val="00074685"/>
    <w:rsid w:val="000D05F5"/>
    <w:rsid w:val="000E7E7B"/>
    <w:rsid w:val="001069B0"/>
    <w:rsid w:val="00156772"/>
    <w:rsid w:val="001A7AFE"/>
    <w:rsid w:val="002746BD"/>
    <w:rsid w:val="00285674"/>
    <w:rsid w:val="002B574A"/>
    <w:rsid w:val="00323A7F"/>
    <w:rsid w:val="00390532"/>
    <w:rsid w:val="00393BDC"/>
    <w:rsid w:val="003D2653"/>
    <w:rsid w:val="003D3B06"/>
    <w:rsid w:val="004133FC"/>
    <w:rsid w:val="00471CB3"/>
    <w:rsid w:val="00495D8E"/>
    <w:rsid w:val="004B583F"/>
    <w:rsid w:val="004C1042"/>
    <w:rsid w:val="00502119"/>
    <w:rsid w:val="00511F69"/>
    <w:rsid w:val="0052009E"/>
    <w:rsid w:val="00541374"/>
    <w:rsid w:val="00550EBC"/>
    <w:rsid w:val="00587CFD"/>
    <w:rsid w:val="006501ED"/>
    <w:rsid w:val="00670BD7"/>
    <w:rsid w:val="006B7ADC"/>
    <w:rsid w:val="006C4A8E"/>
    <w:rsid w:val="006E0E68"/>
    <w:rsid w:val="007410AA"/>
    <w:rsid w:val="007B1FE8"/>
    <w:rsid w:val="00853B2A"/>
    <w:rsid w:val="0090501E"/>
    <w:rsid w:val="00977DEE"/>
    <w:rsid w:val="009B2C60"/>
    <w:rsid w:val="009D0437"/>
    <w:rsid w:val="009E7267"/>
    <w:rsid w:val="00A66402"/>
    <w:rsid w:val="00AB7837"/>
    <w:rsid w:val="00B04421"/>
    <w:rsid w:val="00B54F3F"/>
    <w:rsid w:val="00BD0355"/>
    <w:rsid w:val="00BE6B05"/>
    <w:rsid w:val="00C24E53"/>
    <w:rsid w:val="00C3054C"/>
    <w:rsid w:val="00C31023"/>
    <w:rsid w:val="00C36EE8"/>
    <w:rsid w:val="00C51BB8"/>
    <w:rsid w:val="00C57D15"/>
    <w:rsid w:val="00D00BDD"/>
    <w:rsid w:val="00D1567F"/>
    <w:rsid w:val="00D40E80"/>
    <w:rsid w:val="00D568E8"/>
    <w:rsid w:val="00D62327"/>
    <w:rsid w:val="00D95383"/>
    <w:rsid w:val="00DA2044"/>
    <w:rsid w:val="00DD6654"/>
    <w:rsid w:val="00E443AD"/>
    <w:rsid w:val="00E77891"/>
    <w:rsid w:val="00EB5B81"/>
    <w:rsid w:val="00EC72DE"/>
    <w:rsid w:val="00EE7780"/>
    <w:rsid w:val="00FC501E"/>
    <w:rsid w:val="00FC73DA"/>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EB062"/>
  <w15:chartTrackingRefBased/>
  <w15:docId w15:val="{491C98DA-7A99-4DD2-893D-A0479BFA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character" w:customStyle="1" w:styleId="3">
    <w:name w:val="Основной текст (3)_"/>
    <w:basedOn w:val="a0"/>
    <w:link w:val="30"/>
    <w:rsid w:val="004C1042"/>
    <w:rPr>
      <w:rFonts w:ascii="Sylfaen" w:eastAsia="Sylfaen" w:hAnsi="Sylfaen" w:cs="Sylfaen"/>
      <w:b/>
      <w:bCs/>
      <w:sz w:val="26"/>
      <w:szCs w:val="26"/>
      <w:shd w:val="clear" w:color="auto" w:fill="FFFFFF"/>
    </w:rPr>
  </w:style>
  <w:style w:type="paragraph" w:customStyle="1" w:styleId="30">
    <w:name w:val="Основной текст (3)"/>
    <w:basedOn w:val="a"/>
    <w:link w:val="3"/>
    <w:rsid w:val="004C1042"/>
    <w:pPr>
      <w:widowControl w:val="0"/>
      <w:shd w:val="clear" w:color="auto" w:fill="FFFFFF"/>
      <w:spacing w:before="720" w:line="322" w:lineRule="exact"/>
      <w:jc w:val="center"/>
    </w:pPr>
    <w:rPr>
      <w:rFonts w:ascii="Sylfaen" w:eastAsia="Sylfaen" w:hAnsi="Sylfaen" w:cs="Sylfaen"/>
      <w:b/>
      <w:bCs/>
      <w:sz w:val="26"/>
      <w:szCs w:val="26"/>
    </w:rPr>
  </w:style>
  <w:style w:type="paragraph" w:styleId="a5">
    <w:name w:val="header"/>
    <w:basedOn w:val="a"/>
    <w:link w:val="a6"/>
    <w:uiPriority w:val="99"/>
    <w:unhideWhenUsed/>
    <w:rsid w:val="00074685"/>
    <w:pPr>
      <w:tabs>
        <w:tab w:val="center" w:pos="4844"/>
        <w:tab w:val="right" w:pos="9689"/>
      </w:tabs>
    </w:pPr>
  </w:style>
  <w:style w:type="character" w:customStyle="1" w:styleId="a6">
    <w:name w:val="Верхний колонтитул Знак"/>
    <w:basedOn w:val="a0"/>
    <w:link w:val="a5"/>
    <w:uiPriority w:val="99"/>
    <w:rsid w:val="00074685"/>
    <w:rPr>
      <w:rFonts w:ascii="Calibri" w:eastAsia="Calibri" w:hAnsi="Calibri" w:cs="Times New Roman"/>
    </w:rPr>
  </w:style>
  <w:style w:type="paragraph" w:styleId="a7">
    <w:name w:val="footer"/>
    <w:basedOn w:val="a"/>
    <w:link w:val="a8"/>
    <w:uiPriority w:val="99"/>
    <w:unhideWhenUsed/>
    <w:rsid w:val="00074685"/>
    <w:pPr>
      <w:tabs>
        <w:tab w:val="center" w:pos="4844"/>
        <w:tab w:val="right" w:pos="9689"/>
      </w:tabs>
    </w:pPr>
  </w:style>
  <w:style w:type="character" w:customStyle="1" w:styleId="a8">
    <w:name w:val="Нижний колонтитул Знак"/>
    <w:basedOn w:val="a0"/>
    <w:link w:val="a7"/>
    <w:uiPriority w:val="99"/>
    <w:rsid w:val="00074685"/>
    <w:rPr>
      <w:rFonts w:ascii="Calibri" w:eastAsia="Calibri" w:hAnsi="Calibri" w:cs="Times New Roman"/>
    </w:rPr>
  </w:style>
  <w:style w:type="paragraph" w:customStyle="1" w:styleId="docdata">
    <w:name w:val="docdata"/>
    <w:aliases w:val="docy,v5,15856,bqiaagaaeyqcaaagiaiaaanxpqaabwu9aaaaaaaaaaaaaaaaaaaaaaaaaaaaaaaaaaaaaaaaaaaaaaaaaaaaaaaaaaaaaaaaaaaaaaaaaaaaaaaaaaaaaaaaaaaaaaaaaaaaaaaaaaaaaaaaaaaaaaaaaaaaaaaaaaaaaaaaaaaaaaaaaaaaaaaaaaaaaaaaaaaaaaaaaaaaaaaaaaaaaaaaaaaaaaaaaaaaaaa"/>
    <w:basedOn w:val="a"/>
    <w:rsid w:val="00156772"/>
    <w:pPr>
      <w:spacing w:before="100" w:beforeAutospacing="1" w:after="100" w:afterAutospacing="1"/>
    </w:pPr>
    <w:rPr>
      <w:rFonts w:ascii="Times New Roman" w:eastAsia="Times New Roman" w:hAnsi="Times New Roman"/>
      <w:sz w:val="24"/>
      <w:szCs w:val="24"/>
      <w:lang w:val="en-US"/>
    </w:rPr>
  </w:style>
  <w:style w:type="paragraph" w:styleId="a9">
    <w:name w:val="Normal (Web)"/>
    <w:basedOn w:val="a"/>
    <w:uiPriority w:val="99"/>
    <w:unhideWhenUsed/>
    <w:rsid w:val="00156772"/>
    <w:pPr>
      <w:spacing w:before="100" w:beforeAutospacing="1" w:after="100" w:afterAutospacing="1"/>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163473659">
      <w:bodyDiv w:val="1"/>
      <w:marLeft w:val="0"/>
      <w:marRight w:val="0"/>
      <w:marTop w:val="0"/>
      <w:marBottom w:val="0"/>
      <w:divBdr>
        <w:top w:val="none" w:sz="0" w:space="0" w:color="auto"/>
        <w:left w:val="none" w:sz="0" w:space="0" w:color="auto"/>
        <w:bottom w:val="none" w:sz="0" w:space="0" w:color="auto"/>
        <w:right w:val="none" w:sz="0" w:space="0" w:color="auto"/>
      </w:divBdr>
      <w:divsChild>
        <w:div w:id="1194032058">
          <w:marLeft w:val="0"/>
          <w:marRight w:val="0"/>
          <w:marTop w:val="0"/>
          <w:marBottom w:val="0"/>
          <w:divBdr>
            <w:top w:val="none" w:sz="0" w:space="0" w:color="auto"/>
            <w:left w:val="none" w:sz="0" w:space="0" w:color="auto"/>
            <w:bottom w:val="none" w:sz="0" w:space="0" w:color="auto"/>
            <w:right w:val="none" w:sz="0" w:space="0" w:color="auto"/>
          </w:divBdr>
        </w:div>
        <w:div w:id="1042290680">
          <w:marLeft w:val="0"/>
          <w:marRight w:val="0"/>
          <w:marTop w:val="0"/>
          <w:marBottom w:val="0"/>
          <w:divBdr>
            <w:top w:val="none" w:sz="0" w:space="0" w:color="auto"/>
            <w:left w:val="none" w:sz="0" w:space="0" w:color="auto"/>
            <w:bottom w:val="none" w:sz="0" w:space="0" w:color="auto"/>
            <w:right w:val="none" w:sz="0" w:space="0" w:color="auto"/>
          </w:divBdr>
        </w:div>
      </w:divsChild>
    </w:div>
    <w:div w:id="359597189">
      <w:bodyDiv w:val="1"/>
      <w:marLeft w:val="0"/>
      <w:marRight w:val="0"/>
      <w:marTop w:val="0"/>
      <w:marBottom w:val="0"/>
      <w:divBdr>
        <w:top w:val="none" w:sz="0" w:space="0" w:color="auto"/>
        <w:left w:val="none" w:sz="0" w:space="0" w:color="auto"/>
        <w:bottom w:val="none" w:sz="0" w:space="0" w:color="auto"/>
        <w:right w:val="none" w:sz="0" w:space="0" w:color="auto"/>
      </w:divBdr>
      <w:divsChild>
        <w:div w:id="767118751">
          <w:marLeft w:val="0"/>
          <w:marRight w:val="0"/>
          <w:marTop w:val="0"/>
          <w:marBottom w:val="0"/>
          <w:divBdr>
            <w:top w:val="none" w:sz="0" w:space="0" w:color="auto"/>
            <w:left w:val="none" w:sz="0" w:space="0" w:color="auto"/>
            <w:bottom w:val="none" w:sz="0" w:space="0" w:color="auto"/>
            <w:right w:val="none" w:sz="0" w:space="0" w:color="auto"/>
          </w:divBdr>
        </w:div>
        <w:div w:id="1552040094">
          <w:marLeft w:val="0"/>
          <w:marRight w:val="0"/>
          <w:marTop w:val="0"/>
          <w:marBottom w:val="0"/>
          <w:divBdr>
            <w:top w:val="none" w:sz="0" w:space="0" w:color="auto"/>
            <w:left w:val="none" w:sz="0" w:space="0" w:color="auto"/>
            <w:bottom w:val="none" w:sz="0" w:space="0" w:color="auto"/>
            <w:right w:val="none" w:sz="0" w:space="0" w:color="auto"/>
          </w:divBdr>
        </w:div>
      </w:divsChild>
    </w:div>
    <w:div w:id="746879887">
      <w:bodyDiv w:val="1"/>
      <w:marLeft w:val="0"/>
      <w:marRight w:val="0"/>
      <w:marTop w:val="0"/>
      <w:marBottom w:val="0"/>
      <w:divBdr>
        <w:top w:val="none" w:sz="0" w:space="0" w:color="auto"/>
        <w:left w:val="none" w:sz="0" w:space="0" w:color="auto"/>
        <w:bottom w:val="none" w:sz="0" w:space="0" w:color="auto"/>
        <w:right w:val="none" w:sz="0" w:space="0" w:color="auto"/>
      </w:divBdr>
    </w:div>
    <w:div w:id="912159013">
      <w:bodyDiv w:val="1"/>
      <w:marLeft w:val="0"/>
      <w:marRight w:val="0"/>
      <w:marTop w:val="0"/>
      <w:marBottom w:val="0"/>
      <w:divBdr>
        <w:top w:val="none" w:sz="0" w:space="0" w:color="auto"/>
        <w:left w:val="none" w:sz="0" w:space="0" w:color="auto"/>
        <w:bottom w:val="none" w:sz="0" w:space="0" w:color="auto"/>
        <w:right w:val="none" w:sz="0" w:space="0" w:color="auto"/>
      </w:divBdr>
      <w:divsChild>
        <w:div w:id="739474789">
          <w:marLeft w:val="0"/>
          <w:marRight w:val="0"/>
          <w:marTop w:val="0"/>
          <w:marBottom w:val="0"/>
          <w:divBdr>
            <w:top w:val="none" w:sz="0" w:space="0" w:color="auto"/>
            <w:left w:val="none" w:sz="0" w:space="0" w:color="auto"/>
            <w:bottom w:val="none" w:sz="0" w:space="0" w:color="auto"/>
            <w:right w:val="none" w:sz="0" w:space="0" w:color="auto"/>
          </w:divBdr>
        </w:div>
      </w:divsChild>
    </w:div>
    <w:div w:id="1098334158">
      <w:bodyDiv w:val="1"/>
      <w:marLeft w:val="0"/>
      <w:marRight w:val="0"/>
      <w:marTop w:val="0"/>
      <w:marBottom w:val="0"/>
      <w:divBdr>
        <w:top w:val="none" w:sz="0" w:space="0" w:color="auto"/>
        <w:left w:val="none" w:sz="0" w:space="0" w:color="auto"/>
        <w:bottom w:val="none" w:sz="0" w:space="0" w:color="auto"/>
        <w:right w:val="none" w:sz="0" w:space="0" w:color="auto"/>
      </w:divBdr>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 w:id="1612055542">
      <w:bodyDiv w:val="1"/>
      <w:marLeft w:val="0"/>
      <w:marRight w:val="0"/>
      <w:marTop w:val="0"/>
      <w:marBottom w:val="0"/>
      <w:divBdr>
        <w:top w:val="none" w:sz="0" w:space="0" w:color="auto"/>
        <w:left w:val="none" w:sz="0" w:space="0" w:color="auto"/>
        <w:bottom w:val="none" w:sz="0" w:space="0" w:color="auto"/>
        <w:right w:val="none" w:sz="0" w:space="0" w:color="auto"/>
      </w:divBdr>
    </w:div>
    <w:div w:id="1729765034">
      <w:bodyDiv w:val="1"/>
      <w:marLeft w:val="0"/>
      <w:marRight w:val="0"/>
      <w:marTop w:val="0"/>
      <w:marBottom w:val="0"/>
      <w:divBdr>
        <w:top w:val="none" w:sz="0" w:space="0" w:color="auto"/>
        <w:left w:val="none" w:sz="0" w:space="0" w:color="auto"/>
        <w:bottom w:val="none" w:sz="0" w:space="0" w:color="auto"/>
        <w:right w:val="none" w:sz="0" w:space="0" w:color="auto"/>
      </w:divBdr>
    </w:div>
    <w:div w:id="1741365909">
      <w:bodyDiv w:val="1"/>
      <w:marLeft w:val="0"/>
      <w:marRight w:val="0"/>
      <w:marTop w:val="0"/>
      <w:marBottom w:val="0"/>
      <w:divBdr>
        <w:top w:val="none" w:sz="0" w:space="0" w:color="auto"/>
        <w:left w:val="none" w:sz="0" w:space="0" w:color="auto"/>
        <w:bottom w:val="none" w:sz="0" w:space="0" w:color="auto"/>
        <w:right w:val="none" w:sz="0" w:space="0" w:color="auto"/>
      </w:divBdr>
    </w:div>
    <w:div w:id="1747847773">
      <w:bodyDiv w:val="1"/>
      <w:marLeft w:val="0"/>
      <w:marRight w:val="0"/>
      <w:marTop w:val="0"/>
      <w:marBottom w:val="0"/>
      <w:divBdr>
        <w:top w:val="none" w:sz="0" w:space="0" w:color="auto"/>
        <w:left w:val="none" w:sz="0" w:space="0" w:color="auto"/>
        <w:bottom w:val="none" w:sz="0" w:space="0" w:color="auto"/>
        <w:right w:val="none" w:sz="0" w:space="0" w:color="auto"/>
      </w:divBdr>
      <w:divsChild>
        <w:div w:id="1953827538">
          <w:marLeft w:val="0"/>
          <w:marRight w:val="0"/>
          <w:marTop w:val="0"/>
          <w:marBottom w:val="0"/>
          <w:divBdr>
            <w:top w:val="none" w:sz="0" w:space="0" w:color="auto"/>
            <w:left w:val="none" w:sz="0" w:space="0" w:color="auto"/>
            <w:bottom w:val="none" w:sz="0" w:space="0" w:color="auto"/>
            <w:right w:val="none" w:sz="0" w:space="0" w:color="auto"/>
          </w:divBdr>
        </w:div>
        <w:div w:id="653072435">
          <w:marLeft w:val="0"/>
          <w:marRight w:val="0"/>
          <w:marTop w:val="0"/>
          <w:marBottom w:val="0"/>
          <w:divBdr>
            <w:top w:val="none" w:sz="0" w:space="0" w:color="auto"/>
            <w:left w:val="none" w:sz="0" w:space="0" w:color="auto"/>
            <w:bottom w:val="none" w:sz="0" w:space="0" w:color="auto"/>
            <w:right w:val="none" w:sz="0" w:space="0" w:color="auto"/>
          </w:divBdr>
        </w:div>
      </w:divsChild>
    </w:div>
    <w:div w:id="199282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331</Words>
  <Characters>1892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Азамат Мүрсатов Жомартұлы</cp:lastModifiedBy>
  <cp:revision>9</cp:revision>
  <dcterms:created xsi:type="dcterms:W3CDTF">2025-08-29T12:38:00Z</dcterms:created>
  <dcterms:modified xsi:type="dcterms:W3CDTF">2025-10-14T05:40:00Z</dcterms:modified>
</cp:coreProperties>
</file>